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ind w:left="4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УТВЕРЖДЕНО</w:t>
      </w:r>
    </w:p>
    <w:p>
      <w:pPr>
        <w:ind w:left="4940"/>
        <w:spacing w:after="0" w:line="23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решением Главного штаба</w:t>
      </w:r>
    </w:p>
    <w:p>
      <w:pPr>
        <w:ind w:left="4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ВВПОД «ЮНАРМИЯ»</w:t>
      </w:r>
    </w:p>
    <w:p>
      <w:pPr>
        <w:ind w:left="494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протокол № 12 от 02.11.2018 г.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41" w:lineRule="exact"/>
        <w:rPr>
          <w:sz w:val="24"/>
          <w:szCs w:val="24"/>
          <w:color w:val="auto"/>
        </w:rPr>
      </w:pPr>
    </w:p>
    <w:p>
      <w:pPr>
        <w:jc w:val="center"/>
        <w:ind w:right="-29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КОДЕКС УЧАСТНИКА</w:t>
      </w:r>
    </w:p>
    <w:p>
      <w:pPr>
        <w:jc w:val="center"/>
        <w:ind w:right="-29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Всероссийского детско-юношеского</w:t>
      </w:r>
    </w:p>
    <w:p>
      <w:pPr>
        <w:spacing w:after="0" w:line="10" w:lineRule="exact"/>
        <w:rPr>
          <w:sz w:val="24"/>
          <w:szCs w:val="24"/>
          <w:color w:val="auto"/>
        </w:rPr>
      </w:pPr>
    </w:p>
    <w:p>
      <w:pPr>
        <w:jc w:val="center"/>
        <w:ind w:right="-29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1"/>
          <w:szCs w:val="31"/>
          <w:b w:val="1"/>
          <w:bCs w:val="1"/>
          <w:color w:val="auto"/>
        </w:rPr>
        <w:t>военно-патриотического общественного движения</w:t>
      </w:r>
    </w:p>
    <w:p>
      <w:pPr>
        <w:jc w:val="center"/>
        <w:ind w:right="-293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32"/>
          <w:szCs w:val="32"/>
          <w:b w:val="1"/>
          <w:bCs w:val="1"/>
          <w:color w:val="auto"/>
        </w:rPr>
        <w:t>«ЮНАРМИЯ»</w:t>
      </w:r>
    </w:p>
    <w:p>
      <w:pPr>
        <w:sectPr>
          <w:pgSz w:w="11900" w:h="16838" w:orient="portrait"/>
          <w:cols w:equalWidth="0" w:num="1">
            <w:col w:w="9026"/>
          </w:cols>
          <w:pgMar w:left="1440" w:top="990" w:right="1440" w:bottom="556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11" w:lineRule="exact"/>
        <w:rPr>
          <w:sz w:val="24"/>
          <w:szCs w:val="24"/>
          <w:color w:val="auto"/>
        </w:rPr>
      </w:pPr>
    </w:p>
    <w:p>
      <w:pPr>
        <w:ind w:left="368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Москва, 2018 год</w:t>
      </w:r>
    </w:p>
    <w:p>
      <w:pPr>
        <w:sectPr>
          <w:pgSz w:w="11900" w:h="16838" w:orient="portrait"/>
          <w:cols w:equalWidth="0" w:num="1">
            <w:col w:w="9026"/>
          </w:cols>
          <w:pgMar w:left="1440" w:top="990" w:right="1440" w:bottom="556" w:gutter="0" w:footer="0" w:header="0"/>
          <w:type w:val="continuous"/>
        </w:sect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I. Общие положения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37" w:lineRule="exact"/>
        <w:rPr>
          <w:sz w:val="20"/>
          <w:szCs w:val="20"/>
          <w:color w:val="auto"/>
        </w:rPr>
      </w:pPr>
    </w:p>
    <w:p>
      <w:pPr>
        <w:jc w:val="both"/>
        <w:ind w:firstLine="566"/>
        <w:spacing w:after="0" w:line="35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1.1. Кодекс участника Всероссийского детско-юношеского военно-патриотического общественного движения «ЮНАРМИЯ» (далее именуется – Кодекс) разработан в соответствии с положениями Конституции Российской Федерации, Федерального закона «Об общественных объединениях», постановлением Правительства Российской Федерации «О военно-патриотических молодежных и детских объединениях»</w:t>
      </w:r>
      <w:r>
        <w:rPr>
          <w:rFonts w:ascii="Times New Roman" w:cs="Times New Roman" w:eastAsia="Times New Roman" w:hAnsi="Times New Roman"/>
          <w:sz w:val="23"/>
          <w:szCs w:val="23"/>
          <w:color w:val="auto"/>
        </w:rPr>
        <w:t>,</w:t>
      </w: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 Устава Всероссийского детско-юношеского военно-патриотического общественного движения «ЮНАРМИЯ» (далее – движение «ЮНАРМИЯ», Движение), иных нормативных правовых актов Российской Федерации, основан на общепризнанных нравственных принципах и нормах российского общества и государства, а также традициях российского воинства и военно-патриотической работы в России.</w:t>
      </w:r>
    </w:p>
    <w:p>
      <w:pPr>
        <w:spacing w:after="0" w:line="16" w:lineRule="exact"/>
        <w:rPr>
          <w:sz w:val="20"/>
          <w:szCs w:val="20"/>
          <w:color w:val="auto"/>
        </w:rPr>
      </w:pPr>
    </w:p>
    <w:p>
      <w:pPr>
        <w:jc w:val="both"/>
        <w:ind w:firstLine="566"/>
        <w:spacing w:after="0" w:line="3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1.2. Кодекс представляет собой систему общих принципов этики и основных правил поведения участников движения «ЮНАРМИЯ» (далее – юнармейцев).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jc w:val="both"/>
        <w:ind w:firstLine="566"/>
        <w:spacing w:after="0" w:line="3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1.3. Вступающий в ряды Движения обязан ознакомиться с Кодексом и руководствоваться им в процессе своей деятельности.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both"/>
        <w:ind w:firstLine="566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1F497D"/>
        </w:rPr>
        <w:t>1.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4.</w:t>
      </w:r>
      <w:r>
        <w:rPr>
          <w:rFonts w:ascii="Times New Roman" w:cs="Times New Roman" w:eastAsia="Times New Roman" w:hAnsi="Times New Roman"/>
          <w:sz w:val="28"/>
          <w:szCs w:val="28"/>
          <w:color w:val="1F497D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Целью Кодекса является систематизация этических норм и установление</w:t>
      </w:r>
      <w:r>
        <w:rPr>
          <w:rFonts w:ascii="Times New Roman" w:cs="Times New Roman" w:eastAsia="Times New Roman" w:hAnsi="Times New Roman"/>
          <w:sz w:val="28"/>
          <w:szCs w:val="28"/>
          <w:color w:val="1F497D"/>
        </w:rPr>
        <w:t xml:space="preserve"> </w:t>
      </w:r>
      <w:r>
        <w:rPr>
          <w:rFonts w:ascii="Times New Roman" w:cs="Times New Roman" w:eastAsia="Times New Roman" w:hAnsi="Times New Roman"/>
          <w:sz w:val="28"/>
          <w:szCs w:val="28"/>
          <w:color w:val="000000"/>
        </w:rPr>
        <w:t>правил поведения юнармейцев для их всестороннего развития и формирования их духовно-нравственных качеств</w:t>
      </w:r>
      <w:r>
        <w:rPr>
          <w:rFonts w:ascii="Times New Roman" w:cs="Times New Roman" w:eastAsia="Times New Roman" w:hAnsi="Times New Roman"/>
          <w:sz w:val="28"/>
          <w:szCs w:val="28"/>
          <w:color w:val="1F497D"/>
        </w:rPr>
        <w:t>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firstLine="566"/>
        <w:spacing w:after="0" w:line="351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1.5. Кодекс призван укрепить духовные основы воспитания юнармейцев, способствовать сплочению юнармейских отрядов и Движения в целом.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both"/>
        <w:ind w:firstLine="566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1.6. Кодекс служит основой для формирования взаимоотношений между юнармейцами, основанных на нормах морали, юнармейском товариществе, требованиях Устава движения «ЮНАРМИЯ», взаимоуважении, а также развития государственно-патриотического сознания и нравственности юнармейцев, их самоконтроля.</w:t>
      </w:r>
    </w:p>
    <w:p>
      <w:pPr>
        <w:spacing w:after="0" w:line="20" w:lineRule="exact"/>
        <w:rPr>
          <w:sz w:val="20"/>
          <w:szCs w:val="20"/>
          <w:color w:val="auto"/>
        </w:rPr>
      </w:pPr>
    </w:p>
    <w:p>
      <w:pPr>
        <w:jc w:val="both"/>
        <w:ind w:firstLine="566"/>
        <w:spacing w:after="0" w:line="3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1.7. Знание и соблюдение юнармейцем Кодекса являются условием его участия в движении «ЮНАРМИЯ».</w:t>
      </w:r>
    </w:p>
    <w:p>
      <w:pPr>
        <w:sectPr>
          <w:pgSz w:w="11900" w:h="16838" w:orient="portrait"/>
          <w:cols w:equalWidth="0" w:num="1">
            <w:col w:w="9920"/>
          </w:cols>
          <w:pgMar w:left="1140" w:top="990" w:right="846" w:bottom="1440" w:gutter="0" w:footer="0" w:header="0"/>
        </w:sectPr>
      </w:pPr>
    </w:p>
    <w:p>
      <w:pPr>
        <w:ind w:left="1927" w:hanging="355"/>
        <w:spacing w:after="0"/>
        <w:tabs>
          <w:tab w:leader="none" w:pos="1927" w:val="left"/>
        </w:tabs>
        <w:numPr>
          <w:ilvl w:val="0"/>
          <w:numId w:val="1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Основные принципы и правила поведения юнармейца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5" w:lineRule="exact"/>
        <w:rPr>
          <w:sz w:val="20"/>
          <w:szCs w:val="20"/>
          <w:color w:val="auto"/>
        </w:rPr>
      </w:pPr>
    </w:p>
    <w:p>
      <w:pPr>
        <w:jc w:val="both"/>
        <w:ind w:left="7" w:firstLine="566"/>
        <w:spacing w:after="0" w:line="3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2.1. Основные принципы поведения юнармейца являются основой поведения участника Движения.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jc w:val="both"/>
        <w:ind w:left="7" w:firstLine="566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2.2. Юнармеец, осознавая ответственность перед обществом, российским государством, своими товарищами и предыдущими поколениями защитников Отечества, призван: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ind w:left="7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7"/>
          <w:szCs w:val="27"/>
          <w:color w:val="auto"/>
        </w:rPr>
        <w:t>а) быть верным Клятве юнармейца, исходить из того, что верность Отечеству</w:t>
      </w:r>
    </w:p>
    <w:p>
      <w:pPr>
        <w:spacing w:after="0" w:line="176" w:lineRule="exact"/>
        <w:rPr>
          <w:sz w:val="20"/>
          <w:szCs w:val="20"/>
          <w:color w:val="auto"/>
        </w:rPr>
      </w:pPr>
    </w:p>
    <w:p>
      <w:pPr>
        <w:jc w:val="both"/>
        <w:ind w:left="7" w:hanging="7"/>
        <w:spacing w:after="0" w:line="354" w:lineRule="auto"/>
        <w:tabs>
          <w:tab w:leader="none" w:pos="213" w:val="left"/>
        </w:tabs>
        <w:numPr>
          <w:ilvl w:val="0"/>
          <w:numId w:val="2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юнармейскому братству, следование традициям доблести, отваги и товарищеской взаимовыручки определяют основной смысл и содержание его участия в Движении;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ind w:left="7" w:firstLine="708"/>
        <w:spacing w:after="0" w:line="3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б) быть защитником слабых, стремиться к правде и справедливости, соблюдать Закон и нормы общественной морали;</w:t>
      </w:r>
    </w:p>
    <w:p>
      <w:pPr>
        <w:spacing w:after="0" w:line="17" w:lineRule="exact"/>
        <w:rPr>
          <w:sz w:val="20"/>
          <w:szCs w:val="20"/>
          <w:color w:val="auto"/>
        </w:rPr>
      </w:pPr>
    </w:p>
    <w:p>
      <w:pPr>
        <w:ind w:left="707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в) стремиться к победам в учебе, развиваться интеллектуально, нравственно</w:t>
      </w:r>
    </w:p>
    <w:p>
      <w:pPr>
        <w:spacing w:after="0" w:line="174" w:lineRule="exact"/>
        <w:rPr>
          <w:sz w:val="20"/>
          <w:szCs w:val="20"/>
          <w:color w:val="auto"/>
        </w:rPr>
      </w:pPr>
    </w:p>
    <w:p>
      <w:pPr>
        <w:ind w:left="7" w:hanging="7"/>
        <w:spacing w:after="0" w:line="349" w:lineRule="auto"/>
        <w:tabs>
          <w:tab w:leader="none" w:pos="308" w:val="left"/>
        </w:tabs>
        <w:numPr>
          <w:ilvl w:val="0"/>
          <w:numId w:val="3"/>
        </w:numPr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физически, бережно относиться к собственному здоровью, готовить себя к служению и созиданию на благо Отечества;</w:t>
      </w:r>
    </w:p>
    <w:p>
      <w:pPr>
        <w:spacing w:after="0" w:line="28" w:lineRule="exact"/>
        <w:rPr>
          <w:rFonts w:ascii="Times New Roman" w:cs="Times New Roman" w:eastAsia="Times New Roman" w:hAnsi="Times New Roman"/>
          <w:sz w:val="28"/>
          <w:szCs w:val="28"/>
          <w:color w:val="auto"/>
        </w:rPr>
      </w:pPr>
    </w:p>
    <w:p>
      <w:pPr>
        <w:jc w:val="both"/>
        <w:ind w:left="7" w:firstLine="708"/>
        <w:spacing w:after="0" w:line="355" w:lineRule="auto"/>
        <w:rPr>
          <w:rFonts w:ascii="Times New Roman" w:cs="Times New Roman" w:eastAsia="Times New Roman" w:hAnsi="Times New Roman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г) соблюдать субординацию в общении с участниками движения, проявлять такт и внимательность в обращении с товарищами и лицами, не участвующими в Движении;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7" w:firstLine="708"/>
        <w:spacing w:after="0" w:line="3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д) почитать родителей, уважительно относится к семейным традициям и памяти предков;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jc w:val="both"/>
        <w:ind w:left="7"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е) проявлять уважение к культуре, обычаям и традициям народов России, других государств, учитывать культурные и иные особенности различных национальностей и религий;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both"/>
        <w:ind w:left="7" w:firstLine="708"/>
        <w:spacing w:after="0" w:line="3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ж) изучать общую и военную историю Отечества, географию России, достижения ее духовной культуры, стремиться к духовному и физическому самосовершенствованию, собственному всестороннему развитию;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left="7" w:firstLine="708"/>
        <w:spacing w:after="0" w:line="3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з) воздерживаться от поведения, которое могло бы вызвать сомнение в порядочности и добром имени юнармейца, избегать конфликтных ситуаций,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57" w:lineRule="exact"/>
        <w:rPr>
          <w:sz w:val="20"/>
          <w:szCs w:val="20"/>
          <w:color w:val="auto"/>
        </w:rPr>
      </w:pPr>
    </w:p>
    <w:p>
      <w:pPr>
        <w:ind w:left="9807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3</w:t>
      </w:r>
    </w:p>
    <w:p>
      <w:pPr>
        <w:sectPr>
          <w:pgSz w:w="11900" w:h="16838" w:orient="portrait"/>
          <w:cols w:equalWidth="0" w:num="1">
            <w:col w:w="9927"/>
          </w:cols>
          <w:pgMar w:left="1133" w:top="1250" w:right="846" w:bottom="418" w:gutter="0" w:footer="0" w:header="0"/>
        </w:sectPr>
      </w:pPr>
    </w:p>
    <w:p>
      <w:pPr>
        <w:spacing w:after="0" w:line="3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способных нанести ущерб его репутации или авторитету отряда и всего юнармейского движения.</w:t>
      </w:r>
    </w:p>
    <w:p>
      <w:pPr>
        <w:spacing w:after="0" w:line="296" w:lineRule="exact"/>
        <w:rPr>
          <w:sz w:val="20"/>
          <w:szCs w:val="20"/>
          <w:color w:val="auto"/>
        </w:rPr>
      </w:pPr>
    </w:p>
    <w:p>
      <w:pPr>
        <w:ind w:left="2860" w:hanging="476"/>
        <w:spacing w:after="0"/>
        <w:tabs>
          <w:tab w:leader="none" w:pos="2860" w:val="left"/>
        </w:tabs>
        <w:numPr>
          <w:ilvl w:val="0"/>
          <w:numId w:val="4"/>
        </w:numP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Этические правила поведения юнармейца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8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3.1. В своем поведении необходимо исходить из того что правда и свобода, добро и справедливость, народ и Отечество, честь и слава России являются высшими ценностями.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right="20" w:firstLine="708"/>
        <w:spacing w:after="0" w:line="3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3.2. Юнармеец призван способствовать своим поведением установлению в коллективе дружбы, юнармейского братства и товарищества. Он должен быть вежливым, доброжелательным, корректным и внимательным.</w:t>
      </w:r>
    </w:p>
    <w:p>
      <w:pPr>
        <w:spacing w:after="0" w:line="21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3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3.3. Внешний вид юнармейца должен соответствовать правилам ношения форменной одежды и способствовать уважительному отношению к Движению.</w:t>
      </w:r>
    </w:p>
    <w:p>
      <w:pPr>
        <w:spacing w:after="0" w:line="15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 xml:space="preserve">3.4. В поведении юнармейца </w:t>
      </w: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недопустимы:</w:t>
      </w:r>
    </w:p>
    <w:p>
      <w:pPr>
        <w:spacing w:after="0" w:line="163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а) леность в труде и учебе, праздный образ жизни;</w:t>
      </w:r>
    </w:p>
    <w:p>
      <w:pPr>
        <w:spacing w:after="0" w:line="17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б) грубость, проявление пренебрежительного тона, заносчивости, предвзятых замечаний, предъявление неправомерных, незаслуженных обвинений (клевета);</w:t>
      </w:r>
    </w:p>
    <w:p>
      <w:pPr>
        <w:spacing w:after="0" w:line="25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354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в) угрозы, оскорбительные выражения или реплики, действия, препятствующие нормальному общению или провоцирующие нарушение Закона и норм общественной морали;</w:t>
      </w:r>
    </w:p>
    <w:p>
      <w:pPr>
        <w:spacing w:after="0" w:line="23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г) любого вида высказывания и действия ущемляющего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jc w:val="right"/>
        <w:spacing w:after="0" w:line="357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д) пропаганда ценностей суб-культур, размывающих основы национальной культуры России, участие в молодежных и иных общественных объединениях, пропагандирующих экстремистскую идеологию и (или) асоциальный образ жизни; е) искажение государственного языка Российской Федерации и входящих в ее   состав   республик,   употребление   различных   видов   сленговой   речи,</w:t>
      </w:r>
    </w:p>
    <w:p>
      <w:pPr>
        <w:spacing w:after="0" w:line="272" w:lineRule="exact"/>
        <w:rPr>
          <w:sz w:val="20"/>
          <w:szCs w:val="20"/>
          <w:color w:val="auto"/>
        </w:rPr>
      </w:pPr>
    </w:p>
    <w:p>
      <w:pPr>
        <w:ind w:left="980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4</w:t>
      </w:r>
    </w:p>
    <w:p>
      <w:pPr>
        <w:sectPr>
          <w:pgSz w:w="11900" w:h="16838" w:orient="portrait"/>
          <w:cols w:equalWidth="0" w:num="1">
            <w:col w:w="9920"/>
          </w:cols>
          <w:pgMar w:left="1140" w:top="1259" w:right="846" w:bottom="418" w:gutter="0" w:footer="0" w:header="0"/>
        </w:sectPr>
      </w:pPr>
    </w:p>
    <w:p>
      <w:pPr>
        <w:jc w:val="both"/>
        <w:spacing w:after="0" w:line="3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необоснованных сокращений, коверканья слов, нецензурной лексики, как в устной, так и в письменной речи;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3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ж) курение, употребление алкоголя, наркотиков, других веществ, деформирующих сознание и разрушающих личность, сознательное нанесение вреда собственной жизни и здоровью иными способами и средствами.</w:t>
      </w:r>
    </w:p>
    <w:p>
      <w:pPr>
        <w:spacing w:after="0" w:line="288" w:lineRule="exact"/>
        <w:rPr>
          <w:sz w:val="20"/>
          <w:szCs w:val="20"/>
          <w:color w:val="auto"/>
        </w:rPr>
      </w:pPr>
    </w:p>
    <w:p>
      <w:pPr>
        <w:jc w:val="center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b w:val="1"/>
          <w:bCs w:val="1"/>
          <w:color w:val="auto"/>
        </w:rPr>
        <w:t>IV. Ответственность за нарушение Кодекса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6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355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4.1. Нарушение настоящего Кодекса, допущенное юнармейцем, подлежит моральному осуждению, а также рассмотрению на заседании общего собрания отряда, при принятии решения о мере дисциплинарного воздействия.</w:t>
      </w:r>
    </w:p>
    <w:p>
      <w:pPr>
        <w:spacing w:after="0" w:line="7" w:lineRule="exact"/>
        <w:rPr>
          <w:sz w:val="20"/>
          <w:szCs w:val="20"/>
          <w:color w:val="auto"/>
        </w:rPr>
      </w:pPr>
    </w:p>
    <w:p>
      <w:pPr>
        <w:ind w:left="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4.2. Мерами дисциплинарного воздействия являются:</w:t>
      </w:r>
    </w:p>
    <w:p>
      <w:pPr>
        <w:spacing w:after="0" w:line="161" w:lineRule="exact"/>
        <w:rPr>
          <w:sz w:val="20"/>
          <w:szCs w:val="20"/>
          <w:color w:val="auto"/>
        </w:rPr>
      </w:pPr>
    </w:p>
    <w:p>
      <w:pPr>
        <w:ind w:left="920" w:hanging="219"/>
        <w:spacing w:after="0"/>
        <w:tabs>
          <w:tab w:leader="none" w:pos="920" w:val="left"/>
        </w:tabs>
        <w:numPr>
          <w:ilvl w:val="0"/>
          <w:numId w:val="5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устный выговор (замечание);</w:t>
      </w:r>
    </w:p>
    <w:p>
      <w:pPr>
        <w:spacing w:after="0" w:line="172" w:lineRule="exact"/>
        <w:rPr>
          <w:rFonts w:ascii="Symbol" w:cs="Symbol" w:eastAsia="Symbol" w:hAnsi="Symbol"/>
          <w:sz w:val="28"/>
          <w:szCs w:val="28"/>
          <w:color w:val="auto"/>
        </w:rPr>
      </w:pPr>
    </w:p>
    <w:p>
      <w:pPr>
        <w:ind w:left="920" w:hanging="219"/>
        <w:spacing w:after="0"/>
        <w:tabs>
          <w:tab w:leader="none" w:pos="920" w:val="left"/>
        </w:tabs>
        <w:numPr>
          <w:ilvl w:val="0"/>
          <w:numId w:val="5"/>
        </w:numPr>
        <w:rPr>
          <w:rFonts w:ascii="Symbol" w:cs="Symbol" w:eastAsia="Symbol" w:hAnsi="Symbol"/>
          <w:sz w:val="28"/>
          <w:szCs w:val="28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исключение из рядов Движения.</w:t>
      </w:r>
    </w:p>
    <w:p>
      <w:pPr>
        <w:spacing w:after="0" w:line="184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349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4.3. Наложить меры, указанные в п 4.2 имеет право координатор юнармейского отряда или руководитель местного отделения Движения.</w:t>
      </w:r>
    </w:p>
    <w:p>
      <w:pPr>
        <w:spacing w:after="0" w:line="28" w:lineRule="exact"/>
        <w:rPr>
          <w:sz w:val="20"/>
          <w:szCs w:val="20"/>
          <w:color w:val="auto"/>
        </w:rPr>
      </w:pPr>
    </w:p>
    <w:p>
      <w:pPr>
        <w:jc w:val="both"/>
        <w:ind w:firstLine="708"/>
        <w:spacing w:after="0" w:line="356" w:lineRule="auto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8"/>
          <w:szCs w:val="28"/>
          <w:color w:val="auto"/>
        </w:rPr>
        <w:t>4.4. Решения об исключении из Движения принимаются теми же руководящими органами Движения и его отделений, которые принимали решение об участии в Движении. Решение об исключении может быть обжаловано в соответствии с Уставом Движения.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41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5</w:t>
      </w:r>
    </w:p>
    <w:sectPr>
      <w:pgSz w:w="11900" w:h="16838" w:orient="portrait"/>
      <w:cols w:equalWidth="0" w:num="1">
        <w:col w:w="9920"/>
      </w:cols>
      <w:pgMar w:left="1140" w:top="1259" w:right="846" w:bottom="418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w:abstractNumId="0">
    <w:nsid w:val="3D6C"/>
    <w:multiLevelType w:val="hybridMultilevel"/>
    <w:lvl w:ilvl="0">
      <w:lvlJc w:val="left"/>
      <w:lvlText w:val="%1."/>
      <w:numFmt w:val="upperLetter"/>
      <w:start w:val="35"/>
    </w:lvl>
  </w:abstractNum>
  <w:abstractNum w:abstractNumId="1">
    <w:nsid w:val="2CD6"/>
    <w:multiLevelType w:val="hybridMultilevel"/>
    <w:lvl w:ilvl="0">
      <w:lvlJc w:val="left"/>
      <w:lvlText w:val="и"/>
      <w:numFmt w:val="bullet"/>
      <w:start w:val="1"/>
    </w:lvl>
  </w:abstractNum>
  <w:abstractNum w:abstractNumId="2">
    <w:nsid w:val="72AE"/>
    <w:multiLevelType w:val="hybridMultilevel"/>
    <w:lvl w:ilvl="0">
      <w:lvlJc w:val="left"/>
      <w:lvlText w:val="и"/>
      <w:numFmt w:val="bullet"/>
      <w:start w:val="1"/>
    </w:lvl>
  </w:abstractNum>
  <w:abstractNum w:abstractNumId="3">
    <w:nsid w:val="6952"/>
    <w:multiLevelType w:val="hybridMultilevel"/>
    <w:lvl w:ilvl="0">
      <w:lvlJc w:val="left"/>
      <w:lvlText w:val="%1."/>
      <w:numFmt w:val="upperLetter"/>
      <w:start w:val="61"/>
    </w:lvl>
  </w:abstractNum>
  <w:abstractNum w:abstractNumId="4">
    <w:nsid w:val="5F90"/>
    <w:multiLevelType w:val="hybridMultilevel"/>
    <w:lvl w:ilvl="0">
      <w:lvlJc w:val="left"/>
      <w:lvlText w:val="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7" Type="http://schemas.openxmlformats.org/officeDocument/2006/relationships/numbering" Target="numbering.xml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2019-03-27T09:32:26Z</dcterms:created>
  <dcterms:modified xsi:type="dcterms:W3CDTF">2019-03-27T09:32:26Z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